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E4" w:rsidRDefault="005C43E4" w:rsidP="005C43E4">
      <w:pPr>
        <w:pStyle w:val="a4"/>
        <w:spacing w:after="0"/>
        <w:rPr>
          <w:color w:val="000000"/>
          <w:szCs w:val="32"/>
        </w:rPr>
      </w:pPr>
      <w:r>
        <w:rPr>
          <w:color w:val="000000"/>
          <w:szCs w:val="32"/>
        </w:rPr>
        <w:t>附件</w:t>
      </w:r>
      <w:r>
        <w:rPr>
          <w:rFonts w:hint="eastAsia"/>
          <w:color w:val="000000"/>
          <w:szCs w:val="32"/>
        </w:rPr>
        <w:t>2</w:t>
      </w:r>
    </w:p>
    <w:p w:rsidR="005C43E4" w:rsidRDefault="005C43E4" w:rsidP="005C43E4">
      <w:pPr>
        <w:pStyle w:val="a4"/>
        <w:spacing w:after="0"/>
        <w:jc w:val="center"/>
        <w:rPr>
          <w:rFonts w:eastAsia="方正小标宋简体"/>
          <w:b/>
          <w:color w:val="000000"/>
          <w:sz w:val="36"/>
          <w:szCs w:val="36"/>
        </w:rPr>
      </w:pPr>
      <w:r>
        <w:rPr>
          <w:rFonts w:eastAsia="方正小标宋简体" w:hint="eastAsia"/>
          <w:b/>
          <w:color w:val="000000"/>
          <w:sz w:val="36"/>
          <w:szCs w:val="36"/>
        </w:rPr>
        <w:t>贵安新区聘任制公务员公开招聘工作职位表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623"/>
        <w:gridCol w:w="936"/>
        <w:gridCol w:w="623"/>
        <w:gridCol w:w="623"/>
        <w:gridCol w:w="3621"/>
        <w:gridCol w:w="692"/>
        <w:gridCol w:w="1327"/>
        <w:gridCol w:w="593"/>
        <w:gridCol w:w="937"/>
        <w:gridCol w:w="851"/>
        <w:gridCol w:w="3969"/>
      </w:tblGrid>
      <w:tr w:rsidR="005C43E4" w:rsidTr="002E09E3">
        <w:trPr>
          <w:trHeight w:val="679"/>
          <w:jc w:val="center"/>
        </w:trPr>
        <w:tc>
          <w:tcPr>
            <w:tcW w:w="101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单位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机构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936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咨询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职位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职位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3621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岗位职责及工作任务</w:t>
            </w:r>
          </w:p>
        </w:tc>
        <w:tc>
          <w:tcPr>
            <w:tcW w:w="692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聘任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期限</w:t>
            </w:r>
          </w:p>
        </w:tc>
        <w:tc>
          <w:tcPr>
            <w:tcW w:w="132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协议年薪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（税前）</w:t>
            </w:r>
          </w:p>
        </w:tc>
        <w:tc>
          <w:tcPr>
            <w:tcW w:w="59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招聘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93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学历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851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专业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3969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资格条件及工作经历</w:t>
            </w:r>
          </w:p>
        </w:tc>
      </w:tr>
      <w:tr w:rsidR="005C43E4" w:rsidTr="002E09E3">
        <w:trPr>
          <w:trHeight w:val="2974"/>
          <w:jc w:val="center"/>
        </w:trPr>
        <w:tc>
          <w:tcPr>
            <w:tcW w:w="101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贵安新区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规划建设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管理局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行政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936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0851-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88900500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首席规划师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621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贯彻执行国家、省有关城市规划的政策、法律、法规和规章；起草有关城市规划行政管理的地方性政策、法规、规章，经审议批准后组织实施。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负责新区编制规划管理、审查核实。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负责智慧城市顶层设计常规性研究，知识体系、技术体系研究。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参与局办公会专业技术决策研究。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color w:val="000000"/>
                <w:sz w:val="18"/>
                <w:szCs w:val="18"/>
              </w:rPr>
              <w:t>完成上级主管部门和领导交办的其他工作任务。</w:t>
            </w:r>
          </w:p>
        </w:tc>
        <w:tc>
          <w:tcPr>
            <w:tcW w:w="692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年</w:t>
            </w:r>
          </w:p>
        </w:tc>
        <w:tc>
          <w:tcPr>
            <w:tcW w:w="132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</w:t>
            </w:r>
            <w:r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9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人</w:t>
            </w:r>
          </w:p>
        </w:tc>
        <w:tc>
          <w:tcPr>
            <w:tcW w:w="93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全日制普通高校本科及以上学历</w:t>
            </w:r>
          </w:p>
        </w:tc>
        <w:tc>
          <w:tcPr>
            <w:tcW w:w="851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不限</w:t>
            </w:r>
          </w:p>
          <w:p w:rsidR="005C43E4" w:rsidRDefault="005C43E4" w:rsidP="002E09E3">
            <w:pPr>
              <w:pStyle w:val="a4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3969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</w:t>
            </w:r>
            <w:r>
              <w:rPr>
                <w:rFonts w:hint="eastAsia"/>
                <w:color w:val="000000"/>
                <w:sz w:val="18"/>
                <w:szCs w:val="18"/>
              </w:rPr>
              <w:t>周岁及以下。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具有全国注册城市规划师执业资格，城乡规划类工程师（中级）职称。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具备城乡规划企业甲级资质单位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年及以上工作经历。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主持过省会城市城市总体规划、控制性详细规划编制工作业绩不少于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项；或主持过地市级城市总体规划、控制性详细规划编制工作业绩不少于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项；或主持过地市级城市支撑总体规划的专项规划（如市政、交通、绿地等系统）业绩不少于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项（同一类专项规划仅视为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项业绩）。</w:t>
            </w:r>
          </w:p>
        </w:tc>
      </w:tr>
      <w:tr w:rsidR="005C43E4" w:rsidTr="002E09E3">
        <w:trPr>
          <w:trHeight w:val="3475"/>
          <w:jc w:val="center"/>
        </w:trPr>
        <w:tc>
          <w:tcPr>
            <w:tcW w:w="101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贵安新区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规划建设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管理局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行政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936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0851-</w:t>
            </w:r>
          </w:p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88900500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首席工程师</w:t>
            </w:r>
          </w:p>
        </w:tc>
        <w:tc>
          <w:tcPr>
            <w:tcW w:w="623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621" w:type="dxa"/>
            <w:vAlign w:val="center"/>
          </w:tcPr>
          <w:p w:rsidR="005C43E4" w:rsidRDefault="005C43E4" w:rsidP="002E09E3">
            <w:pPr>
              <w:pStyle w:val="a4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贯彻执行国家、省有关建筑施工的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政策、法律、法规和规章；起草有关建筑施工行政管理的地方性政策、法规、规章，经审议批准后组织实施。</w:t>
            </w:r>
          </w:p>
          <w:p w:rsidR="005C43E4" w:rsidRDefault="005C43E4" w:rsidP="002E09E3">
            <w:pPr>
              <w:pStyle w:val="a4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负责项目工程建设的总体控制、质量、工程造价控制和技术管理等建设管理工作。</w:t>
            </w:r>
          </w:p>
          <w:p w:rsidR="005C43E4" w:rsidRDefault="005C43E4" w:rsidP="002E09E3">
            <w:pPr>
              <w:pStyle w:val="a4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参与图纸会审，审核专项施工方案。</w:t>
            </w:r>
          </w:p>
          <w:p w:rsidR="005C43E4" w:rsidRDefault="005C43E4" w:rsidP="002E09E3">
            <w:pPr>
              <w:pStyle w:val="a4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审核建设单位工程竣工验收报告。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color w:val="000000"/>
                <w:sz w:val="18"/>
                <w:szCs w:val="18"/>
              </w:rPr>
              <w:t>完成上级主管部门和领导交办的其他工作任务。</w:t>
            </w:r>
          </w:p>
        </w:tc>
        <w:tc>
          <w:tcPr>
            <w:tcW w:w="692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年</w:t>
            </w:r>
          </w:p>
        </w:tc>
        <w:tc>
          <w:tcPr>
            <w:tcW w:w="132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</w:t>
            </w:r>
            <w:r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93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人</w:t>
            </w:r>
          </w:p>
        </w:tc>
        <w:tc>
          <w:tcPr>
            <w:tcW w:w="937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全日制普通高校本科及以上学历</w:t>
            </w:r>
          </w:p>
        </w:tc>
        <w:tc>
          <w:tcPr>
            <w:tcW w:w="851" w:type="dxa"/>
            <w:vAlign w:val="center"/>
          </w:tcPr>
          <w:p w:rsidR="005C43E4" w:rsidRDefault="005C43E4" w:rsidP="002E09E3">
            <w:pPr>
              <w:pStyle w:val="a4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工学类</w:t>
            </w:r>
          </w:p>
        </w:tc>
        <w:tc>
          <w:tcPr>
            <w:tcW w:w="3969" w:type="dxa"/>
            <w:vAlign w:val="center"/>
          </w:tcPr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</w:t>
            </w:r>
            <w:r>
              <w:rPr>
                <w:rFonts w:hint="eastAsia"/>
                <w:color w:val="000000"/>
                <w:sz w:val="18"/>
                <w:szCs w:val="18"/>
              </w:rPr>
              <w:t>周岁及以下。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具有国家一级注册结构工程师执业资格，土木类工程师（高级）职称。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具有市政行业、建筑行业甲级设计院或施工总承包一级或监理甲级资质企业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年以上工作经历。</w:t>
            </w:r>
          </w:p>
          <w:p w:rsidR="005C43E4" w:rsidRDefault="005C43E4" w:rsidP="002E09E3">
            <w:pPr>
              <w:pStyle w:val="a4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具有担任大型房建或市政建设项目技术负责人经历业绩不少于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项。</w:t>
            </w:r>
          </w:p>
        </w:tc>
      </w:tr>
    </w:tbl>
    <w:p w:rsidR="005C43E4" w:rsidRDefault="005C43E4" w:rsidP="005C43E4">
      <w:pPr>
        <w:pStyle w:val="a4"/>
        <w:spacing w:after="0" w:line="120" w:lineRule="exact"/>
        <w:rPr>
          <w:color w:val="000000"/>
          <w:szCs w:val="32"/>
        </w:rPr>
      </w:pPr>
    </w:p>
    <w:p w:rsidR="00C12A48" w:rsidRPr="005C43E4" w:rsidRDefault="00C12A48" w:rsidP="00017965">
      <w:pPr>
        <w:pStyle w:val="a4"/>
        <w:spacing w:after="0" w:line="520" w:lineRule="exact"/>
      </w:pPr>
    </w:p>
    <w:sectPr w:rsidR="00C12A48" w:rsidRPr="005C43E4" w:rsidSect="005C43E4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D5" w:rsidRDefault="005C43E4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772D5" w:rsidRDefault="005C43E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D5" w:rsidRDefault="005C43E4">
    <w:pPr>
      <w:pStyle w:val="a6"/>
      <w:framePr w:wrap="around" w:vAnchor="text" w:hAnchor="margin" w:xAlign="right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9772D5" w:rsidRDefault="005C43E4">
    <w:pPr>
      <w:pStyle w:val="a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65"/>
    <w:rsid w:val="00017965"/>
    <w:rsid w:val="005C43E4"/>
    <w:rsid w:val="00AF6C7C"/>
    <w:rsid w:val="00C12A48"/>
    <w:rsid w:val="00D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BFC7"/>
  <w15:chartTrackingRefBased/>
  <w15:docId w15:val="{2DE8593E-E2FD-4977-B45D-A164DF0D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96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17965"/>
  </w:style>
  <w:style w:type="paragraph" w:styleId="a4">
    <w:name w:val="Body Text"/>
    <w:basedOn w:val="a"/>
    <w:link w:val="a5"/>
    <w:rsid w:val="00017965"/>
    <w:pPr>
      <w:spacing w:after="120"/>
    </w:pPr>
  </w:style>
  <w:style w:type="character" w:customStyle="1" w:styleId="a5">
    <w:name w:val="正文文本 字符"/>
    <w:basedOn w:val="a0"/>
    <w:link w:val="a4"/>
    <w:rsid w:val="00017965"/>
    <w:rPr>
      <w:rFonts w:ascii="Times New Roman" w:eastAsia="仿宋_GB2312" w:hAnsi="Times New Roman" w:cs="Times New Roman"/>
      <w:sz w:val="32"/>
      <w:szCs w:val="24"/>
    </w:rPr>
  </w:style>
  <w:style w:type="paragraph" w:styleId="a6">
    <w:name w:val="footer"/>
    <w:basedOn w:val="a"/>
    <w:link w:val="a7"/>
    <w:qFormat/>
    <w:rsid w:val="00017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796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2018-01-04T02:15:00Z</dcterms:created>
  <dcterms:modified xsi:type="dcterms:W3CDTF">2018-01-04T02:15:00Z</dcterms:modified>
</cp:coreProperties>
</file>