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FF" w:rsidRDefault="007563FF" w:rsidP="007563FF">
      <w:pPr>
        <w:pStyle w:val="a0"/>
        <w:ind w:leftChars="0" w:left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附件1-1</w:t>
      </w:r>
    </w:p>
    <w:p w:rsidR="007563FF" w:rsidRDefault="007563FF" w:rsidP="007563FF">
      <w:pPr>
        <w:rPr>
          <w:rFonts w:ascii="黑体" w:eastAsia="黑体" w:hAnsi="黑体" w:cs="黑体" w:hint="eastAsia"/>
          <w:sz w:val="32"/>
          <w:szCs w:val="32"/>
        </w:rPr>
      </w:pPr>
    </w:p>
    <w:p w:rsidR="007563FF" w:rsidRDefault="007563FF" w:rsidP="007563F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网报注意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事项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一、申请人请登录中国教师资格网，网址为：</w:t>
      </w:r>
      <w:r>
        <w:rPr>
          <w:rFonts w:ascii="仿宋_GB2312" w:eastAsia="仿宋_GB2312" w:hAnsi="仿宋_GB2312" w:cs="仿宋_GB2312" w:hint="eastAsia"/>
          <w:sz w:val="32"/>
          <w:szCs w:val="32"/>
        </w:rPr>
        <w:t>（http://www.jszg.edu.cn），点击网站首页右侧“教师资格申请网上申报”后再点击进入未参加全国统考申请人网上申报系统进行注册报名（参加过全国统考的，选择已参加全国统考窗口）。网上申报结束后，申请人须按规定时间到现场确认。</w:t>
      </w:r>
    </w:p>
    <w:p w:rsidR="007563FF" w:rsidRDefault="007563FF" w:rsidP="007563FF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二、网报时间和现场确认时间。</w:t>
      </w:r>
      <w:r>
        <w:rPr>
          <w:rFonts w:ascii="仿宋_GB2312" w:eastAsia="仿宋_GB2312" w:hAnsi="仿宋_GB2312" w:cs="仿宋_GB2312" w:hint="eastAsia"/>
          <w:sz w:val="32"/>
          <w:szCs w:val="32"/>
        </w:rPr>
        <w:t>2018年贵安区教师资格网上报名时间为：4月2日至5月25日。现场确认时间为：6月11日至6月22日（周六、周日不进行现场确认）。</w:t>
      </w:r>
    </w:p>
    <w:p w:rsidR="007563FF" w:rsidRDefault="007563FF" w:rsidP="007563FF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三、网上报名流程。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（一）进入中国教师资格网，按照网站提示进入教师资格网上申报系统，根据系统提示填写报名信息。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（二）核对所填报信息。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（三）确认无误后提交注册信息。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（四）提交成功后，系统将返回详细信息页面。请申请人牢记所填写的姓名、身份证号、密码及报名号，这些资料是以后修改报名信息以及现场确认时的重要查询条件。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（五）请申请人自行打印 “教师资格申请表”，并下载“思想品德鉴定表”如实填写并打印。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（六）报名结束后，请点击“退出”按钮关闭报名页面，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以免信息被他人更改，给申请人带来不必要的麻烦。</w:t>
      </w:r>
    </w:p>
    <w:p w:rsidR="007563FF" w:rsidRDefault="007563FF" w:rsidP="007563F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四、现场确认。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（一）现场确认地点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：贵安新区政务大厅社会事务管理局窗口。</w:t>
      </w:r>
    </w:p>
    <w:p w:rsidR="007563FF" w:rsidRDefault="007563FF" w:rsidP="007563FF">
      <w:pPr>
        <w:spacing w:line="56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（二）现场确认须携带资料：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1.《教师资格申请表》（一式二份，A4纸双面打印,并在“承诺书”上签名确认，并贴上与网报时上传的同底照片）；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2.身份证复印件（同时交验原件）；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3.本人户籍复印件（同时交验原件）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4.学历证书复印件（同时交验原件），应届大学毕业生提交《贵州省普通高等学校毕业生就业推荐表》复印件（同时交验原件）；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5.体检合格证明（到县级（含县级）以上医院进行体检并盖公章），要求用A4纸双面打印；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6.普通话水平测试等级证书复印件（同时交验原件）；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7.思想品德鉴定表;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8.全国统考的教师资格考试合格证明原件及复印件；</w:t>
      </w:r>
    </w:p>
    <w:p w:rsidR="007563FF" w:rsidRDefault="007563FF" w:rsidP="00756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9.与网报时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上传同底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的1寸彩色蓝底照片2张。</w:t>
      </w:r>
    </w:p>
    <w:p w:rsidR="007563FF" w:rsidRDefault="007563FF" w:rsidP="007563FF">
      <w:pPr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五、申请人以上资料请用牛皮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档案袋按顺序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装档，封面请用正楷字注明：申请人姓名、工作单位、申请教师资格种类、申请学科和联系电话。</w:t>
      </w:r>
    </w:p>
    <w:p w:rsidR="007563FF" w:rsidRDefault="007563FF" w:rsidP="007563FF">
      <w:pPr>
        <w:spacing w:line="560" w:lineRule="exact"/>
        <w:ind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联系电话：0851-88911175</w:t>
      </w:r>
    </w:p>
    <w:p w:rsidR="007563FF" w:rsidRDefault="007563FF" w:rsidP="007563FF">
      <w:pPr>
        <w:pStyle w:val="a0"/>
        <w:rPr>
          <w:rFonts w:ascii="仿宋_GB2312" w:eastAsia="仿宋_GB2312" w:hAnsi="仿宋_GB2312" w:cs="仿宋_GB2312" w:hint="eastAsia"/>
        </w:rPr>
      </w:pPr>
    </w:p>
    <w:p w:rsidR="007563FF" w:rsidRDefault="007563FF" w:rsidP="007563FF">
      <w:pPr>
        <w:rPr>
          <w:rFonts w:ascii="仿宋_GB2312" w:eastAsia="仿宋_GB2312" w:hAnsi="仿宋_GB2312" w:cs="仿宋_GB2312" w:hint="eastAsia"/>
        </w:rPr>
      </w:pPr>
    </w:p>
    <w:p w:rsidR="00FD0516" w:rsidRDefault="00FD0516"/>
    <w:sectPr w:rsidR="00FD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FF"/>
    <w:rsid w:val="007563FF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EE626-DE65-4423-B32C-DDDC084B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756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rsid w:val="007563FF"/>
    <w:pPr>
      <w:ind w:leftChars="200" w:left="420"/>
    </w:pPr>
  </w:style>
  <w:style w:type="paragraph" w:customStyle="1" w:styleId="Char">
    <w:name w:val=" Char"/>
    <w:basedOn w:val="a"/>
    <w:rsid w:val="007563FF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2018-03-28T07:29:00Z</dcterms:created>
  <dcterms:modified xsi:type="dcterms:W3CDTF">2018-03-28T07:30:00Z</dcterms:modified>
</cp:coreProperties>
</file>